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16F" w:rsidRPr="0060516F" w:rsidRDefault="0060516F" w:rsidP="0060516F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0516F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05 июня 2023 г. № 108</w:t>
      </w:r>
    </w:p>
    <w:p w:rsidR="0060516F" w:rsidRPr="0060516F" w:rsidRDefault="0060516F" w:rsidP="006051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6F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09.06.2023</w:t>
      </w:r>
    </w:p>
    <w:p w:rsidR="0060516F" w:rsidRPr="0060516F" w:rsidRDefault="0060516F" w:rsidP="006051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16F" w:rsidRPr="0060516F" w:rsidRDefault="0060516F" w:rsidP="0060516F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60516F" w:rsidRPr="0060516F" w:rsidRDefault="0060516F" w:rsidP="006051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05 июня 2023 г. № 108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решения 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предоставлении Гудковой Евгении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Александровне разрешения на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отклонение от предельных параметров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разрешенного строительства,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реконструкции объектов капитального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 на земельном участке по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Товарищеская, 60 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36:34:0204034:5)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Руководствуясь статьей 40 Градостроительного кодекса Российской Федерации, статьей 28 Федерального закона от 06.10.2003 № 131-ФЗ «Об </w:t>
      </w:r>
      <w:proofErr w:type="gramStart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</w:t>
      </w:r>
      <w:proofErr w:type="gramEnd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Гудковой Евгении Александровны, глава городского округа город Воронеж постановляет: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</w:t>
      </w:r>
      <w:proofErr w:type="gramEnd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Назначить с 09.06.2023 по 07.07.2023 общественные обсуждения по проекту решения о предоставлении Гудковой Евгении Александровне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ул. Товарищеская, 60 с кадастровым номером 36:34:0204034:5 площадью 411 кв. м, расположенном в территориальной зоне ЖТ «Зона малоэтажной жилой застройки», вид разрешенного использования – «индивидуальное жилищное строительство</w:t>
      </w:r>
      <w:proofErr w:type="gramEnd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», в части сокращения до 0 м минимального отступа от границы земельного участка по ул. Беговая и ул. Товарищеская, до 1,7 м со стороны земельного участка с кадастровым номером 36:34:0204034:24, а также увеличения максимального процента застройки до 55%. 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указанного проекта с 16.06.2023 по 28.06.2023.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3. </w:t>
      </w:r>
      <w:proofErr w:type="gramStart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ул. Товарищеская, 60,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</w:t>
      </w:r>
      <w:proofErr w:type="gramEnd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постоянно проживающие в границах земельных участков, прилегающих к земельному участку по ул. </w:t>
      </w:r>
      <w:proofErr w:type="gramStart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Товарищеская</w:t>
      </w:r>
      <w:proofErr w:type="gramEnd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60, правообладатели земельных участков, прилегающих к земельному участку по ул. Товарищеская, 60, или расположенных на них объектов капитального строительства.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(473) 228-37-46, приемные часы в рабочие дни: с 9.00 до 18.00.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</w:t>
      </w:r>
      <w:proofErr w:type="gramEnd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органа. 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</w:t>
      </w:r>
      <w:proofErr w:type="gramStart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07.07.2023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в сети Интернет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</w:t>
      </w:r>
      <w:proofErr w:type="gramStart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60516F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заместителя главы администрации по градостроительству.</w:t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0516F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0516F" w:rsidRPr="0060516F" w:rsidRDefault="0060516F" w:rsidP="0060516F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60516F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3C468B" w:rsidRDefault="003C468B">
      <w:bookmarkStart w:id="0" w:name="_GoBack"/>
      <w:bookmarkEnd w:id="0"/>
    </w:p>
    <w:sectPr w:rsidR="003C4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16F"/>
    <w:rsid w:val="003C468B"/>
    <w:rsid w:val="0060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51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51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0516F"/>
  </w:style>
  <w:style w:type="paragraph" w:styleId="a3">
    <w:name w:val="Balloon Text"/>
    <w:basedOn w:val="a"/>
    <w:link w:val="a4"/>
    <w:uiPriority w:val="99"/>
    <w:semiHidden/>
    <w:unhideWhenUsed/>
    <w:rsid w:val="00605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1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051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051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0516F"/>
  </w:style>
  <w:style w:type="paragraph" w:styleId="a3">
    <w:name w:val="Balloon Text"/>
    <w:basedOn w:val="a"/>
    <w:link w:val="a4"/>
    <w:uiPriority w:val="99"/>
    <w:semiHidden/>
    <w:unhideWhenUsed/>
    <w:rsid w:val="00605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51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853</Words>
  <Characters>4865</Characters>
  <Application>Microsoft Office Word</Application>
  <DocSecurity>0</DocSecurity>
  <Lines>40</Lines>
  <Paragraphs>11</Paragraphs>
  <ScaleCrop>false</ScaleCrop>
  <Company/>
  <LinksUpToDate>false</LinksUpToDate>
  <CharactersWithSpaces>5707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2025-09-23T07:48:00Z</dcterms:created>
  <dcterms:modified xsi:type="dcterms:W3CDTF">2025-09-23T07:49:00Z</dcterms:modified>
</cp:coreProperties>
</file>